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420" w:lineRule="auto"/>
        <w:ind w:left="360" w:right="360" w:firstLine="0"/>
        <w:rPr>
          <w:color w:val="1d2228"/>
          <w:sz w:val="26"/>
          <w:szCs w:val="26"/>
          <w:highlight w:val="white"/>
        </w:rPr>
      </w:pPr>
      <w:r w:rsidDel="00000000" w:rsidR="00000000" w:rsidRPr="00000000">
        <w:rPr>
          <w:color w:val="1d2228"/>
          <w:sz w:val="26"/>
          <w:szCs w:val="26"/>
          <w:highlight w:val="white"/>
          <w:rtl w:val="0"/>
        </w:rPr>
        <w:t xml:space="preserve">Re: Pentium 2 PC</w:t>
      </w:r>
    </w:p>
    <w:p w:rsidR="00000000" w:rsidDel="00000000" w:rsidP="00000000" w:rsidRDefault="00000000" w:rsidRPr="00000000" w14:paraId="00000002">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From:</w:t>
      </w:r>
    </w:p>
    <w:p w:rsidR="00000000" w:rsidDel="00000000" w:rsidP="00000000" w:rsidRDefault="00000000" w:rsidRPr="00000000" w14:paraId="00000003">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Jose Sandoval (admin@northpointcomputers.com)</w:t>
      </w:r>
    </w:p>
    <w:p w:rsidR="00000000" w:rsidDel="00000000" w:rsidP="00000000" w:rsidRDefault="00000000" w:rsidRPr="00000000" w14:paraId="00000004">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To:</w:t>
      </w:r>
    </w:p>
    <w:p w:rsidR="00000000" w:rsidDel="00000000" w:rsidP="00000000" w:rsidRDefault="00000000" w:rsidRPr="00000000" w14:paraId="00000005">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tom@drillpipeinc.com</w:t>
      </w:r>
    </w:p>
    <w:p w:rsidR="00000000" w:rsidDel="00000000" w:rsidP="00000000" w:rsidRDefault="00000000" w:rsidRPr="00000000" w14:paraId="00000006">
      <w:pPr>
        <w:spacing w:after="360" w:lineRule="auto"/>
        <w:ind w:left="360" w:right="360" w:firstLine="0"/>
        <w:rPr>
          <w:color w:val="5b636a"/>
          <w:sz w:val="20"/>
          <w:szCs w:val="20"/>
          <w:highlight w:val="white"/>
        </w:rPr>
      </w:pPr>
      <w:r w:rsidDel="00000000" w:rsidR="00000000" w:rsidRPr="00000000">
        <w:rPr>
          <w:color w:val="5b636a"/>
          <w:sz w:val="20"/>
          <w:szCs w:val="20"/>
          <w:highlight w:val="white"/>
          <w:rtl w:val="0"/>
        </w:rPr>
        <w:t xml:space="preserve">Date:</w:t>
      </w:r>
    </w:p>
    <w:p w:rsidR="00000000" w:rsidDel="00000000" w:rsidP="00000000" w:rsidRDefault="00000000" w:rsidRPr="00000000" w14:paraId="00000007">
      <w:pPr>
        <w:spacing w:after="360" w:lineRule="auto"/>
        <w:ind w:left="360" w:right="360" w:firstLine="0"/>
        <w:rPr>
          <w:color w:val="1d2228"/>
          <w:sz w:val="20"/>
          <w:szCs w:val="20"/>
          <w:highlight w:val="white"/>
        </w:rPr>
      </w:pPr>
      <w:r w:rsidDel="00000000" w:rsidR="00000000" w:rsidRPr="00000000">
        <w:rPr>
          <w:color w:val="1d2228"/>
          <w:sz w:val="20"/>
          <w:szCs w:val="20"/>
          <w:highlight w:val="white"/>
          <w:rtl w:val="0"/>
        </w:rPr>
        <w:t xml:space="preserve">Wednesday, April 23, 2025 at 06:01 PM CDT</w:t>
      </w:r>
    </w:p>
    <w:p w:rsidR="00000000" w:rsidDel="00000000" w:rsidP="00000000" w:rsidRDefault="00000000" w:rsidRPr="00000000" w14:paraId="00000008">
      <w:pPr>
        <w:shd w:fill="ffffff" w:val="clear"/>
        <w:spacing w:after="280" w:before="280" w:lineRule="auto"/>
        <w:rPr>
          <w:color w:val="1d2228"/>
          <w:sz w:val="27"/>
          <w:szCs w:val="27"/>
        </w:rPr>
      </w:pPr>
      <w:r w:rsidDel="00000000" w:rsidR="00000000" w:rsidRPr="00000000">
        <w:rPr>
          <w:color w:val="1d2228"/>
          <w:sz w:val="27"/>
          <w:szCs w:val="27"/>
          <w:rtl w:val="0"/>
        </w:rPr>
        <w:t xml:space="preserve">Hi Tom,</w:t>
      </w:r>
    </w:p>
    <w:p w:rsidR="00000000" w:rsidDel="00000000" w:rsidP="00000000" w:rsidRDefault="00000000" w:rsidRPr="00000000" w14:paraId="00000009">
      <w:pPr>
        <w:shd w:fill="ffffff" w:val="clear"/>
        <w:spacing w:after="280" w:before="280" w:lineRule="auto"/>
        <w:rPr>
          <w:color w:val="1d2228"/>
          <w:sz w:val="27"/>
          <w:szCs w:val="27"/>
        </w:rPr>
      </w:pPr>
      <w:r w:rsidDel="00000000" w:rsidR="00000000" w:rsidRPr="00000000">
        <w:rPr>
          <w:color w:val="1d2228"/>
          <w:sz w:val="27"/>
          <w:szCs w:val="27"/>
          <w:rtl w:val="0"/>
        </w:rPr>
        <w:t xml:space="preserve">If you have any emails or documentation showing that we committed to work beyond what was outlined in the original quote—specifically beyond the transfer of your hard drive data and the integration of your ISA cards—please feel free to forward them. I will review everything and speak with Kyle directly. If there’s any valid oversight on our part, we’ll address it appropriately.</w:t>
      </w:r>
    </w:p>
    <w:p w:rsidR="00000000" w:rsidDel="00000000" w:rsidP="00000000" w:rsidRDefault="00000000" w:rsidRPr="00000000" w14:paraId="0000000A">
      <w:pPr>
        <w:shd w:fill="ffffff" w:val="clear"/>
        <w:spacing w:after="280" w:before="280" w:lineRule="auto"/>
        <w:rPr>
          <w:color w:val="1d2228"/>
          <w:sz w:val="27"/>
          <w:szCs w:val="27"/>
        </w:rPr>
      </w:pPr>
      <w:r w:rsidDel="00000000" w:rsidR="00000000" w:rsidRPr="00000000">
        <w:rPr>
          <w:color w:val="1d2228"/>
          <w:sz w:val="27"/>
          <w:szCs w:val="27"/>
          <w:rtl w:val="0"/>
        </w:rPr>
        <w:t xml:space="preserve">If you would prefer to resolve this matter professionally, we are prepared to cover the cost of shipping and provide a final labor invoice. I cannot refund the labor Kyle has already performed (and that I have already compensated him for), as that time was spent in good faith supporting your project well beyond the scope originally agreed upon. I will gladly deliver the Pentium II PC to any address you provide, along with the USB-to-ISA adapters we sourced at our expense.</w:t>
      </w:r>
    </w:p>
    <w:p w:rsidR="00000000" w:rsidDel="00000000" w:rsidP="00000000" w:rsidRDefault="00000000" w:rsidRPr="00000000" w14:paraId="0000000B">
      <w:pPr>
        <w:shd w:fill="ffffff" w:val="clear"/>
        <w:spacing w:after="280" w:before="280" w:lineRule="auto"/>
        <w:rPr>
          <w:color w:val="1d2228"/>
          <w:sz w:val="27"/>
          <w:szCs w:val="27"/>
        </w:rPr>
      </w:pPr>
      <w:r w:rsidDel="00000000" w:rsidR="00000000" w:rsidRPr="00000000">
        <w:rPr>
          <w:color w:val="1d2228"/>
          <w:sz w:val="27"/>
          <w:szCs w:val="27"/>
          <w:rtl w:val="0"/>
        </w:rPr>
        <w:t xml:space="preserve">Thanks for your time,</w:t>
        <w:br w:type="textWrapping"/>
      </w:r>
      <w:r w:rsidDel="00000000" w:rsidR="00000000" w:rsidRPr="00000000">
        <w:rPr>
          <w:b w:val="1"/>
          <w:bCs w:val="1"/>
          <w:color w:val="1d2228"/>
          <w:sz w:val="27"/>
          <w:szCs w:val="27"/>
          <w:rtl w:val="0"/>
        </w:rPr>
        <w:t xml:space="preserve">Jose L. Sandoval II</w:t>
        <w:br w:type="textWrapping"/>
      </w:r>
      <w:r w:rsidDel="00000000" w:rsidR="00000000" w:rsidRPr="00000000">
        <w:rPr>
          <w:color w:val="1d2228"/>
          <w:sz w:val="27"/>
          <w:szCs w:val="27"/>
          <w:rtl w:val="0"/>
        </w:rPr>
        <w:t xml:space="preserve">North Point Computers</w:t>
        <w:br w:type="textWrapping"/>
        <w:t xml:space="preserve">(361) 668-0599</w:t>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